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DRAFT EMAIL FOR MANAGERS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Get your managers onboard to encourage teams to join MindWell 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We’re pleased to announce that </w:t>
      </w:r>
      <w:r w:rsidDel="00000000" w:rsidR="00000000" w:rsidRPr="00000000">
        <w:rPr>
          <w:shd w:fill="ffe599" w:val="clear"/>
          <w:rtl w:val="0"/>
        </w:rPr>
        <w:t xml:space="preserve">COMPANY</w:t>
      </w:r>
      <w:r w:rsidDel="00000000" w:rsidR="00000000" w:rsidRPr="00000000">
        <w:rPr>
          <w:rtl w:val="0"/>
        </w:rPr>
        <w:t xml:space="preserve"> is providing all employees access to MindWell - a mental well-being platform that delivers evidence-based mental health tools and training shown to increase resilience, performance and psychological health and safety and decrease stress, anxiety and burnout.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hd w:fill="ffe599" w:val="clear"/>
        </w:rPr>
      </w:pPr>
      <w:r w:rsidDel="00000000" w:rsidR="00000000" w:rsidRPr="00000000">
        <w:rPr>
          <w:rtl w:val="0"/>
        </w:rPr>
        <w:t xml:space="preserve">Providing access to MindWell is part of our commitment to </w:t>
      </w:r>
      <w:r w:rsidDel="00000000" w:rsidR="00000000" w:rsidRPr="00000000">
        <w:rPr>
          <w:shd w:fill="ffe599" w:val="clear"/>
          <w:rtl w:val="0"/>
        </w:rPr>
        <w:t xml:space="preserve">[INSERT your company objective - ex. creating a safer work environment, ensuring psychological safety of all employees, improving employee wellbeing etc.]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MindWell has three main components that may all be accessed once a user has created a profile on the MindWell platform: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1170" w:hanging="360"/>
      </w:pPr>
      <w:r w:rsidDel="00000000" w:rsidR="00000000" w:rsidRPr="00000000">
        <w:rPr>
          <w:b w:val="1"/>
          <w:rtl w:val="0"/>
        </w:rPr>
        <w:t xml:space="preserve">Training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tl w:val="0"/>
        </w:rPr>
        <w:t xml:space="preserve">Evidence-based training that enhances your daily life by reducing stress, improving resilience and much more. Earn a Certificate of Training you can add to your resume. </w:t>
      </w:r>
    </w:p>
    <w:p w:rsidR="00000000" w:rsidDel="00000000" w:rsidP="00000000" w:rsidRDefault="00000000" w:rsidRPr="00000000" w14:paraId="0000000C">
      <w:pPr>
        <w:ind w:left="117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1170" w:hanging="360"/>
      </w:pPr>
      <w:r w:rsidDel="00000000" w:rsidR="00000000" w:rsidRPr="00000000">
        <w:rPr>
          <w:b w:val="1"/>
          <w:rtl w:val="0"/>
        </w:rPr>
        <w:t xml:space="preserve">Lives Classes: </w:t>
      </w:r>
      <w:r w:rsidDel="00000000" w:rsidR="00000000" w:rsidRPr="00000000">
        <w:rPr>
          <w:rtl w:val="0"/>
        </w:rPr>
        <w:t xml:space="preserve">Live classes and 4-week programs with leading experts on a variety of topics from exercise to meditation and even cooking classes. New classes and themes every month! </w:t>
      </w:r>
    </w:p>
    <w:p w:rsidR="00000000" w:rsidDel="00000000" w:rsidP="00000000" w:rsidRDefault="00000000" w:rsidRPr="00000000" w14:paraId="0000000E">
      <w:pPr>
        <w:ind w:left="1170" w:hanging="36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1170" w:hanging="360"/>
      </w:pPr>
      <w:r w:rsidDel="00000000" w:rsidR="00000000" w:rsidRPr="00000000">
        <w:rPr>
          <w:b w:val="1"/>
          <w:rtl w:val="0"/>
        </w:rPr>
        <w:t xml:space="preserve">Video Library:</w:t>
      </w:r>
      <w:r w:rsidDel="00000000" w:rsidR="00000000" w:rsidRPr="00000000">
        <w:rPr>
          <w:rtl w:val="0"/>
        </w:rPr>
        <w:t xml:space="preserve"> Take a class on your own schedule or learn how to tackle almost any life situation in these clips from leading experts inside MindWell’s on-demand library.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What we’re asking of you: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On </w:t>
      </w:r>
      <w:r w:rsidDel="00000000" w:rsidR="00000000" w:rsidRPr="00000000">
        <w:rPr>
          <w:shd w:fill="ffe599" w:val="clear"/>
          <w:rtl w:val="0"/>
        </w:rPr>
        <w:t xml:space="preserve">DATE,</w:t>
      </w:r>
      <w:r w:rsidDel="00000000" w:rsidR="00000000" w:rsidRPr="00000000">
        <w:rPr>
          <w:rtl w:val="0"/>
        </w:rPr>
        <w:t xml:space="preserve"> we’re excited to launch MindWell </w:t>
      </w:r>
      <w:r w:rsidDel="00000000" w:rsidR="00000000" w:rsidRPr="00000000">
        <w:rPr>
          <w:rtl w:val="0"/>
        </w:rPr>
        <w:t xml:space="preserve">company-wide </w:t>
      </w:r>
      <w:r w:rsidDel="00000000" w:rsidR="00000000" w:rsidRPr="00000000">
        <w:rPr>
          <w:rtl w:val="0"/>
        </w:rPr>
        <w:t xml:space="preserve">and we’re looking for your support in maximizing the benefit of this training for </w:t>
      </w:r>
      <w:r w:rsidDel="00000000" w:rsidR="00000000" w:rsidRPr="00000000">
        <w:rPr>
          <w:shd w:fill="ffe599" w:val="clear"/>
          <w:rtl w:val="0"/>
        </w:rPr>
        <w:t xml:space="preserve">COMPANY</w:t>
      </w:r>
      <w:r w:rsidDel="00000000" w:rsidR="00000000" w:rsidRPr="00000000">
        <w:rPr>
          <w:rtl w:val="0"/>
        </w:rPr>
        <w:t xml:space="preserve">. Your involvement in this initiative will benefit you as a people leader, your employees and the entire organization as calmer, present and more focused employees lead to a safer and more productive work environment for all.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1170" w:hanging="360"/>
        <w:rPr>
          <w:u w:val="none"/>
        </w:rPr>
      </w:pPr>
      <w:r w:rsidDel="00000000" w:rsidR="00000000" w:rsidRPr="00000000">
        <w:rPr>
          <w:rtl w:val="0"/>
        </w:rPr>
        <w:t xml:space="preserve">Sign up for your own personal MindWell account and have a look around to understand the platform. app.mindwellu.com/COMPANYTOKEN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1170" w:hanging="360"/>
        <w:rPr>
          <w:u w:val="none"/>
        </w:rPr>
      </w:pPr>
      <w:r w:rsidDel="00000000" w:rsidR="00000000" w:rsidRPr="00000000">
        <w:rPr>
          <w:rtl w:val="0"/>
        </w:rPr>
        <w:t xml:space="preserve">Start or end your meetings with a reminder for your team to sign up for their own accounts. </w:t>
      </w:r>
      <w:r w:rsidDel="00000000" w:rsidR="00000000" w:rsidRPr="00000000">
        <w:rPr>
          <w:rtl w:val="0"/>
        </w:rPr>
        <w:t xml:space="preserve">If they need any help registering, have them email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register@mindwellu.com</w:t>
        </w:r>
      </w:hyperlink>
      <w:r w:rsidDel="00000000" w:rsidR="00000000" w:rsidRPr="00000000">
        <w:rPr>
          <w:rtl w:val="0"/>
        </w:rPr>
        <w:t xml:space="preserve"> and the MindWell team will assist them. Don’t worry - you are not responsible for any trouble shooting.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170" w:hanging="360"/>
        <w:rPr>
          <w:u w:val="none"/>
        </w:rPr>
      </w:pPr>
      <w:r w:rsidDel="00000000" w:rsidR="00000000" w:rsidRPr="00000000">
        <w:rPr>
          <w:rtl w:val="0"/>
        </w:rPr>
        <w:t xml:space="preserve">Reiterate that the training is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proven</w:t>
        </w:r>
      </w:hyperlink>
      <w:hyperlink r:id="rId9">
        <w:r w:rsidDel="00000000" w:rsidR="00000000" w:rsidRPr="00000000">
          <w:rPr>
            <w:color w:val="1155cc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to reduce stress, improve well-being and help them feel their best for whatever life brings their way.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1170" w:hanging="360"/>
        <w:rPr>
          <w:u w:val="none"/>
        </w:rPr>
      </w:pPr>
      <w:r w:rsidDel="00000000" w:rsidR="00000000" w:rsidRPr="00000000">
        <w:rPr>
          <w:rtl w:val="0"/>
        </w:rPr>
        <w:t xml:space="preserve">There are many ways to utilize MindWell including live classes and video on demand. The topics vary from light exercise to healthy cooking classes - all of which will have lasting positive effects on the mental health and well-being of your team.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1170" w:hanging="360"/>
        <w:rPr>
          <w:u w:val="none"/>
        </w:rPr>
      </w:pPr>
      <w:r w:rsidDel="00000000" w:rsidR="00000000" w:rsidRPr="00000000">
        <w:rPr>
          <w:rtl w:val="0"/>
        </w:rPr>
        <w:t xml:space="preserve">Find ways to encourage and </w:t>
      </w:r>
      <w:r w:rsidDel="00000000" w:rsidR="00000000" w:rsidRPr="00000000">
        <w:rPr>
          <w:rtl w:val="0"/>
        </w:rPr>
        <w:t xml:space="preserve">incentivize</w:t>
      </w:r>
      <w:r w:rsidDel="00000000" w:rsidR="00000000" w:rsidRPr="00000000">
        <w:rPr>
          <w:rtl w:val="0"/>
        </w:rPr>
        <w:t xml:space="preserve"> your team to commit to attending one weekly live class. Consider attending a class as a team or setting aside a 20-minute allotment for each team member where they can log into MindWell and choose a live class, recorded video or training module to complete.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Thank you for your help making this a beneficial and impactful experience for all!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8A116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A1167"/>
  </w:style>
  <w:style w:type="paragraph" w:styleId="Footer">
    <w:name w:val="footer"/>
    <w:basedOn w:val="Normal"/>
    <w:link w:val="FooterChar"/>
    <w:uiPriority w:val="99"/>
    <w:unhideWhenUsed w:val="1"/>
    <w:rsid w:val="008A116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A1167"/>
  </w:style>
  <w:style w:type="character" w:styleId="Hyperlink">
    <w:name w:val="Hyperlink"/>
    <w:basedOn w:val="DefaultParagraphFont"/>
    <w:uiPriority w:val="99"/>
    <w:unhideWhenUsed w:val="1"/>
    <w:rsid w:val="00EE79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E7950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indwellu.com/research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register@mindwellu.com" TargetMode="External"/><Relationship Id="rId8" Type="http://schemas.openxmlformats.org/officeDocument/2006/relationships/hyperlink" Target="https://www.mindwellu.com/research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KoCY1WtjjPnZlE5UTcI+BqJriQ==">AMUW2mUqAr5oRIDOc7daEGd38IlhfJ1eAT77pUbhCQ3AB/0fjjtKUup5Ok7v/NlkdFv511A/bdw17T1lbnkN/c0/Ep+DYlV/QAKgj+XW8vzEYe2O+xDjBjE=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2022-07-21T14:59:00Z</dcterms:created>
</cp:coreProperties>
</file>